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0605C" w:rsidRDefault="0070605C" w:rsidP="0070605C">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5E755004" wp14:editId="558B9978">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Pr>
          <w:noProof/>
          <w:lang w:eastAsia="uk-UA"/>
        </w:rPr>
        <w:drawing>
          <wp:inline distT="0" distB="0" distL="0" distR="0" wp14:anchorId="678B7FA3" wp14:editId="6DAC716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A470E0" w:rsidRDefault="00F86EB9" w:rsidP="0070605C">
      <w:pPr>
        <w:spacing w:after="0" w:line="240" w:lineRule="auto"/>
        <w:jc w:val="center"/>
        <w:rPr>
          <w:rFonts w:ascii="Times New Roman" w:hAnsi="Times New Roman" w:cs="Times New Roman"/>
          <w:b/>
          <w:sz w:val="28"/>
          <w:szCs w:val="28"/>
        </w:rPr>
      </w:pPr>
      <w:r w:rsidRPr="00F86EB9">
        <w:rPr>
          <w:rFonts w:ascii="Times New Roman" w:hAnsi="Times New Roman" w:cs="Times New Roman"/>
          <w:b/>
          <w:sz w:val="28"/>
          <w:szCs w:val="28"/>
        </w:rPr>
        <w:t xml:space="preserve">Закон України № 2260: </w:t>
      </w:r>
      <w:r w:rsidR="00A470E0" w:rsidRPr="00A470E0">
        <w:rPr>
          <w:rFonts w:ascii="Times New Roman" w:hAnsi="Times New Roman" w:cs="Times New Roman"/>
          <w:b/>
          <w:sz w:val="28"/>
          <w:szCs w:val="28"/>
        </w:rPr>
        <w:t>на підставі яких документів за звітні періоди лютий-травень 2022 року формують податковий кредит платники податків, що використовують касовий метод обліку ПДВ?</w:t>
      </w:r>
    </w:p>
    <w:p w:rsidR="00A470E0" w:rsidRPr="00A470E0" w:rsidRDefault="00A470E0" w:rsidP="0070605C">
      <w:pPr>
        <w:spacing w:after="0" w:line="240" w:lineRule="auto"/>
        <w:jc w:val="center"/>
        <w:rPr>
          <w:rFonts w:ascii="Times New Roman" w:hAnsi="Times New Roman" w:cs="Times New Roman"/>
          <w:sz w:val="28"/>
          <w:szCs w:val="28"/>
          <w:lang w:val="ru-RU"/>
        </w:rPr>
      </w:pPr>
    </w:p>
    <w:p w:rsidR="0070605C" w:rsidRPr="0070605C" w:rsidRDefault="0070605C" w:rsidP="0070605C">
      <w:pPr>
        <w:spacing w:after="0" w:line="240" w:lineRule="auto"/>
        <w:ind w:firstLine="567"/>
        <w:jc w:val="both"/>
        <w:rPr>
          <w:rFonts w:ascii="Times New Roman" w:hAnsi="Times New Roman" w:cs="Times New Roman"/>
          <w:sz w:val="28"/>
          <w:szCs w:val="28"/>
        </w:rPr>
      </w:pPr>
      <w:r w:rsidRPr="0070605C">
        <w:rPr>
          <w:rFonts w:ascii="Times New Roman" w:hAnsi="Times New Roman" w:cs="Times New Roman"/>
          <w:sz w:val="28"/>
          <w:szCs w:val="28"/>
        </w:rPr>
        <w:t>Головне управління ДПС у Черкаській області інформує, що Законом України від 12 травня 2022 року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внесено зміни до Податкового кодексу України.</w:t>
      </w:r>
    </w:p>
    <w:p w:rsidR="00122675" w:rsidRDefault="0070605C" w:rsidP="001226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 відповідно </w:t>
      </w:r>
      <w:r w:rsidR="00F86EB9" w:rsidRPr="00F86EB9">
        <w:rPr>
          <w:rFonts w:ascii="Times New Roman" w:hAnsi="Times New Roman" w:cs="Times New Roman"/>
          <w:sz w:val="28"/>
          <w:szCs w:val="28"/>
        </w:rPr>
        <w:t xml:space="preserve">до </w:t>
      </w:r>
      <w:r w:rsidR="00122675" w:rsidRPr="00122675">
        <w:rPr>
          <w:rFonts w:ascii="Times New Roman" w:hAnsi="Times New Roman" w:cs="Times New Roman"/>
          <w:sz w:val="28"/>
          <w:szCs w:val="28"/>
        </w:rPr>
        <w:t xml:space="preserve">пункту 14.1.266 Кодексу касовий метод для цілей оподаткування згідно з розділом V цього Кодексу - метод податкового обліку, за яким дата віднесення сум податку до податкового кредиту визначається як дата списання коштів з рахунків платника податку, відкритих в установах банків, та/або в органах, що здійснюють казначейське обслуговування бюджетних коштів, дата видачі з каси платника податків або дата надання інших видів компенсацій вартості поставлених (або тих, що підлягають поставці) йому товарів (послуг) (далі – касовий метод). </w:t>
      </w:r>
    </w:p>
    <w:p w:rsidR="00122675" w:rsidRDefault="00122675" w:rsidP="00122675">
      <w:pPr>
        <w:spacing w:after="0" w:line="240" w:lineRule="auto"/>
        <w:ind w:firstLine="567"/>
        <w:jc w:val="both"/>
        <w:rPr>
          <w:rFonts w:ascii="Times New Roman" w:hAnsi="Times New Roman" w:cs="Times New Roman"/>
          <w:sz w:val="28"/>
          <w:szCs w:val="28"/>
        </w:rPr>
      </w:pPr>
      <w:r w:rsidRPr="00122675">
        <w:rPr>
          <w:rFonts w:ascii="Times New Roman" w:hAnsi="Times New Roman" w:cs="Times New Roman"/>
          <w:sz w:val="28"/>
          <w:szCs w:val="28"/>
        </w:rPr>
        <w:t xml:space="preserve">Згідно з пунктом 32 прим. 2 підрозділу 2 розділу ХХ Кодексу за операціями з придбання товарів/послуг, за якими в ЄРПН постачальниками не зареєстровано податкові накладні та/або розрахунки коригування до них, платники податку можуть сформувати ПК за податкові періоди лютий, березень, квітень, травень 2022 року виходячи з сум податку на додану вартість, сплачених (нарахованих) у складі вартості придбаних товарів/послуг, на підставі наявних у платника первинних (розрахункових) документів, що підтверджують товарів/послуг, або документів, що підтверджують надання інших видів компенсацій вартості поставлених (чи тих, що підлягають постачанню) товарів/послуг. </w:t>
      </w:r>
    </w:p>
    <w:p w:rsidR="0070605C" w:rsidRPr="00F86EB9" w:rsidRDefault="00122675" w:rsidP="00122675">
      <w:pPr>
        <w:spacing w:after="0" w:line="240" w:lineRule="auto"/>
        <w:ind w:firstLine="567"/>
        <w:jc w:val="both"/>
      </w:pPr>
      <w:r w:rsidRPr="00122675">
        <w:rPr>
          <w:rFonts w:ascii="Times New Roman" w:hAnsi="Times New Roman" w:cs="Times New Roman"/>
          <w:sz w:val="28"/>
          <w:szCs w:val="28"/>
        </w:rPr>
        <w:t>Таким чином, підставою для формування податкового кредиту за звітні періоди лютийтравень 2022 платниками, що використовують касовий метод, є документ, що підтверджує дату списання коштів із банківського рахунка (видачі з каси) платника ПДВ або дата надання інших видів компенсацій вартості поставлених (чи тих, що підлягають постачанню) йому товарів/послуг</w:t>
      </w:r>
      <w:r>
        <w:rPr>
          <w:rFonts w:ascii="Times New Roman" w:hAnsi="Times New Roman" w:cs="Times New Roman"/>
          <w:sz w:val="28"/>
          <w:szCs w:val="28"/>
        </w:rPr>
        <w:t>.</w:t>
      </w:r>
    </w:p>
    <w:p w:rsidR="0070605C" w:rsidRPr="00F86EB9" w:rsidRDefault="0070605C" w:rsidP="0070605C">
      <w:pPr>
        <w:ind w:firstLine="567"/>
        <w:jc w:val="both"/>
      </w:pPr>
    </w:p>
    <w:p w:rsidR="0070605C" w:rsidRPr="00F86EB9" w:rsidRDefault="0070605C" w:rsidP="0070605C">
      <w:pPr>
        <w:ind w:firstLine="567"/>
        <w:jc w:val="both"/>
      </w:pPr>
    </w:p>
    <w:p w:rsidR="0070605C" w:rsidRPr="00F86EB9" w:rsidRDefault="0070605C"/>
    <w:p w:rsidR="0070605C" w:rsidRPr="00506F7E" w:rsidRDefault="0070605C" w:rsidP="0070605C">
      <w:pPr>
        <w:spacing w:after="0" w:line="240" w:lineRule="auto"/>
        <w:jc w:val="both"/>
        <w:rPr>
          <w:rFonts w:ascii="Times New Roman" w:hAnsi="Times New Roman" w:cs="Times New Roman"/>
          <w:sz w:val="20"/>
          <w:szCs w:val="20"/>
        </w:rPr>
      </w:pPr>
      <w:r w:rsidRPr="00506F7E">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506F7E">
        <w:rPr>
          <w:rFonts w:ascii="Times New Roman" w:hAnsi="Times New Roman" w:cs="Times New Roman"/>
          <w:sz w:val="20"/>
          <w:szCs w:val="20"/>
        </w:rPr>
        <w:t>-</w:t>
      </w:r>
      <w:r w:rsidRPr="00EA716F">
        <w:rPr>
          <w:rFonts w:ascii="Times New Roman" w:hAnsi="Times New Roman" w:cs="Times New Roman"/>
          <w:sz w:val="20"/>
          <w:szCs w:val="20"/>
          <w:lang w:val="en-US"/>
        </w:rPr>
        <w:t>mail</w:t>
      </w:r>
      <w:r w:rsidRPr="00506F7E">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506F7E">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506F7E">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506F7E">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506F7E">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70605C" w:rsidRPr="0070259B" w:rsidRDefault="0070605C" w:rsidP="0070605C">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r w:rsidRPr="002E0266">
        <w:rPr>
          <w:rFonts w:ascii="Times New Roman" w:hAnsi="Times New Roman" w:cs="Times New Roman"/>
          <w:sz w:val="20"/>
          <w:szCs w:val="20"/>
        </w:rPr>
        <w:t xml:space="preserve">                                       </w:t>
      </w:r>
      <w:r w:rsidRPr="00EA716F">
        <w:rPr>
          <w:rFonts w:ascii="Times New Roman" w:hAnsi="Times New Roman" w:cs="Times New Roman"/>
          <w:sz w:val="20"/>
          <w:szCs w:val="20"/>
        </w:rPr>
        <w:t xml:space="preserve">  </w:t>
      </w:r>
      <w:hyperlink r:id="rId7" w:history="1">
        <w:r w:rsidRPr="00EA716F">
          <w:rPr>
            <w:rStyle w:val="a5"/>
            <w:rFonts w:ascii="Times New Roman" w:hAnsi="Times New Roman" w:cs="Times New Roman"/>
            <w:sz w:val="20"/>
            <w:szCs w:val="20"/>
          </w:rPr>
          <w:t>https://ck.tax.gov.ua/</w:t>
        </w:r>
      </w:hyperlink>
    </w:p>
    <w:p w:rsidR="0070605C" w:rsidRPr="0070605C" w:rsidRDefault="0070605C"/>
    <w:sectPr w:rsidR="0070605C" w:rsidRPr="0070605C" w:rsidSect="0045740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05C"/>
    <w:rsid w:val="00122675"/>
    <w:rsid w:val="00392635"/>
    <w:rsid w:val="0045740B"/>
    <w:rsid w:val="0070605C"/>
    <w:rsid w:val="00A470E0"/>
    <w:rsid w:val="00F643D6"/>
    <w:rsid w:val="00F86EB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60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605C"/>
    <w:rPr>
      <w:rFonts w:ascii="Tahoma" w:hAnsi="Tahoma" w:cs="Tahoma"/>
      <w:sz w:val="16"/>
      <w:szCs w:val="16"/>
    </w:rPr>
  </w:style>
  <w:style w:type="character" w:styleId="a5">
    <w:name w:val="Hyperlink"/>
    <w:uiPriority w:val="99"/>
    <w:rsid w:val="0070605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60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605C"/>
    <w:rPr>
      <w:rFonts w:ascii="Tahoma" w:hAnsi="Tahoma" w:cs="Tahoma"/>
      <w:sz w:val="16"/>
      <w:szCs w:val="16"/>
    </w:rPr>
  </w:style>
  <w:style w:type="character" w:styleId="a5">
    <w:name w:val="Hyperlink"/>
    <w:uiPriority w:val="99"/>
    <w:rsid w:val="007060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1591</Words>
  <Characters>907</Characters>
  <Application>Microsoft Office Word</Application>
  <DocSecurity>4</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Оніщенко Віталій Володимирович</cp:lastModifiedBy>
  <cp:revision>2</cp:revision>
  <cp:lastPrinted>2022-07-28T13:13:00Z</cp:lastPrinted>
  <dcterms:created xsi:type="dcterms:W3CDTF">2022-07-28T13:13:00Z</dcterms:created>
  <dcterms:modified xsi:type="dcterms:W3CDTF">2022-07-28T13:13:00Z</dcterms:modified>
</cp:coreProperties>
</file>